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D10FA" w14:textId="10A2C92C" w:rsidR="0016762B" w:rsidRDefault="0016762B" w:rsidP="0016762B">
      <w:pPr>
        <w:jc w:val="center"/>
        <w:rPr>
          <w:rFonts w:ascii="Century Gothic" w:hAnsi="Century Gothic"/>
          <w:b/>
          <w:sz w:val="32"/>
          <w:szCs w:val="24"/>
        </w:rPr>
      </w:pPr>
      <w:r w:rsidRPr="006642E4">
        <w:rPr>
          <w:rFonts w:ascii="Century Gothic" w:hAnsi="Century Gothic"/>
          <w:b/>
          <w:sz w:val="32"/>
          <w:szCs w:val="24"/>
        </w:rPr>
        <w:t>Farnham with Stratford St Andrew Parish Council</w:t>
      </w:r>
    </w:p>
    <w:p w14:paraId="500C6118" w14:textId="28C94A13" w:rsidR="0016762B" w:rsidRDefault="0016762B" w:rsidP="0016762B">
      <w:pPr>
        <w:jc w:val="center"/>
        <w:rPr>
          <w:rFonts w:ascii="Century Gothic" w:hAnsi="Century Gothic"/>
          <w:b/>
          <w:sz w:val="28"/>
          <w:szCs w:val="28"/>
        </w:rPr>
      </w:pPr>
      <w:r w:rsidRPr="00C504DA">
        <w:rPr>
          <w:rFonts w:ascii="Century Gothic" w:hAnsi="Century Gothic"/>
          <w:b/>
          <w:sz w:val="28"/>
          <w:szCs w:val="28"/>
        </w:rPr>
        <w:t>Relevant Representation</w:t>
      </w:r>
      <w:r w:rsidR="00C504DA" w:rsidRPr="00C504DA">
        <w:rPr>
          <w:rFonts w:ascii="Century Gothic" w:hAnsi="Century Gothic"/>
          <w:b/>
          <w:sz w:val="28"/>
          <w:szCs w:val="28"/>
        </w:rPr>
        <w:t xml:space="preserve"> – The Sizewell C Project</w:t>
      </w:r>
    </w:p>
    <w:p w14:paraId="4D2B73EC" w14:textId="170B0758" w:rsidR="00C504DA" w:rsidRDefault="00C504DA" w:rsidP="0016762B">
      <w:pPr>
        <w:jc w:val="center"/>
        <w:rPr>
          <w:rFonts w:ascii="Century Gothic" w:hAnsi="Century Gothic"/>
          <w:b/>
          <w:sz w:val="28"/>
          <w:szCs w:val="28"/>
        </w:rPr>
      </w:pPr>
    </w:p>
    <w:p w14:paraId="1D256FF2" w14:textId="6A080952" w:rsidR="00C504DA" w:rsidRDefault="00C504DA" w:rsidP="00C504DA">
      <w:pPr>
        <w:rPr>
          <w:rFonts w:ascii="Century Gothic" w:hAnsi="Century Gothic"/>
          <w:bCs/>
          <w:sz w:val="24"/>
          <w:szCs w:val="24"/>
        </w:rPr>
      </w:pPr>
      <w:r>
        <w:rPr>
          <w:rFonts w:ascii="Century Gothic" w:hAnsi="Century Gothic"/>
          <w:bCs/>
          <w:sz w:val="24"/>
          <w:szCs w:val="24"/>
        </w:rPr>
        <w:t xml:space="preserve">The parish council is not contesting the case for a new nuclear facility in </w:t>
      </w:r>
      <w:r w:rsidR="000A4C20">
        <w:rPr>
          <w:rFonts w:ascii="Century Gothic" w:hAnsi="Century Gothic"/>
          <w:bCs/>
          <w:sz w:val="24"/>
          <w:szCs w:val="24"/>
        </w:rPr>
        <w:t>principle</w:t>
      </w:r>
      <w:r>
        <w:rPr>
          <w:rFonts w:ascii="Century Gothic" w:hAnsi="Century Gothic"/>
          <w:bCs/>
          <w:sz w:val="24"/>
          <w:szCs w:val="24"/>
        </w:rPr>
        <w:t xml:space="preserve"> but we do contest EDF’s transport proposals and in particular the route alignment for a bypass of Farnham and Stratford St Andrew villages.</w:t>
      </w:r>
    </w:p>
    <w:p w14:paraId="57EA54D9" w14:textId="561E88C7" w:rsidR="00C504DA" w:rsidRDefault="00C504DA" w:rsidP="00C504DA">
      <w:pPr>
        <w:rPr>
          <w:rFonts w:ascii="Century Gothic" w:hAnsi="Century Gothic"/>
          <w:bCs/>
          <w:sz w:val="24"/>
          <w:szCs w:val="24"/>
        </w:rPr>
      </w:pPr>
      <w:r>
        <w:rPr>
          <w:rFonts w:ascii="Century Gothic" w:hAnsi="Century Gothic"/>
          <w:bCs/>
          <w:sz w:val="24"/>
          <w:szCs w:val="24"/>
        </w:rPr>
        <w:t xml:space="preserve">We </w:t>
      </w:r>
      <w:r w:rsidR="000A4C20">
        <w:rPr>
          <w:rFonts w:ascii="Century Gothic" w:hAnsi="Century Gothic"/>
          <w:bCs/>
          <w:sz w:val="24"/>
          <w:szCs w:val="24"/>
        </w:rPr>
        <w:t>strongly feel</w:t>
      </w:r>
      <w:r>
        <w:rPr>
          <w:rFonts w:ascii="Century Gothic" w:hAnsi="Century Gothic"/>
          <w:bCs/>
          <w:sz w:val="24"/>
          <w:szCs w:val="24"/>
        </w:rPr>
        <w:t xml:space="preserve"> that further consideration should be given to marine and railway led provision for construction in order to relieve the already busy roads in this part of East Suffolk. The East Suffolk coast has always been a very popular </w:t>
      </w:r>
      <w:r w:rsidR="000A4C20">
        <w:rPr>
          <w:rFonts w:ascii="Century Gothic" w:hAnsi="Century Gothic"/>
          <w:bCs/>
          <w:sz w:val="24"/>
          <w:szCs w:val="24"/>
        </w:rPr>
        <w:t>tourist</w:t>
      </w:r>
      <w:r>
        <w:rPr>
          <w:rFonts w:ascii="Century Gothic" w:hAnsi="Century Gothic"/>
          <w:bCs/>
          <w:sz w:val="24"/>
          <w:szCs w:val="24"/>
        </w:rPr>
        <w:t xml:space="preserve"> and second home destination and our local economy very much relies on this income. Our roads have become even busier this summer owing to the coronavirus pandemic with people holidaying in this country rather than going abroad. Increases to local traffic caused by the construction of Sizewell C may put people off travelling as well as causing </w:t>
      </w:r>
      <w:r w:rsidR="00D06DC3">
        <w:rPr>
          <w:rFonts w:ascii="Century Gothic" w:hAnsi="Century Gothic"/>
          <w:bCs/>
          <w:sz w:val="24"/>
          <w:szCs w:val="24"/>
        </w:rPr>
        <w:t xml:space="preserve">serious </w:t>
      </w:r>
      <w:r>
        <w:rPr>
          <w:rFonts w:ascii="Century Gothic" w:hAnsi="Century Gothic"/>
          <w:bCs/>
          <w:sz w:val="24"/>
          <w:szCs w:val="24"/>
        </w:rPr>
        <w:t>delays for local traffic.</w:t>
      </w:r>
    </w:p>
    <w:p w14:paraId="7AAD3894" w14:textId="3D7926CB" w:rsidR="000E6FC7" w:rsidRDefault="00C504DA" w:rsidP="009F6C26">
      <w:pPr>
        <w:rPr>
          <w:rFonts w:ascii="Century Gothic" w:hAnsi="Century Gothic"/>
          <w:sz w:val="24"/>
          <w:szCs w:val="24"/>
        </w:rPr>
      </w:pPr>
      <w:r>
        <w:rPr>
          <w:rFonts w:ascii="Century Gothic" w:hAnsi="Century Gothic"/>
          <w:bCs/>
          <w:sz w:val="24"/>
          <w:szCs w:val="24"/>
        </w:rPr>
        <w:t xml:space="preserve">The parish council welcomes the proposal to build a bypass around the two villages which is long overdue and </w:t>
      </w:r>
      <w:r w:rsidR="000A4C20">
        <w:rPr>
          <w:rFonts w:ascii="Century Gothic" w:hAnsi="Century Gothic"/>
          <w:bCs/>
          <w:sz w:val="24"/>
          <w:szCs w:val="24"/>
        </w:rPr>
        <w:t>absolutely</w:t>
      </w:r>
      <w:r>
        <w:rPr>
          <w:rFonts w:ascii="Century Gothic" w:hAnsi="Century Gothic"/>
          <w:bCs/>
          <w:sz w:val="24"/>
          <w:szCs w:val="24"/>
        </w:rPr>
        <w:t xml:space="preserve"> necessary. Our principle objection is to the proposed alignment of the new road which we have highlighted in our previous responses to EDF’s public consultations but which have not been addressed.</w:t>
      </w:r>
      <w:r w:rsidR="009F6C26">
        <w:rPr>
          <w:rFonts w:ascii="Century Gothic" w:hAnsi="Century Gothic"/>
          <w:bCs/>
          <w:sz w:val="24"/>
          <w:szCs w:val="24"/>
        </w:rPr>
        <w:t xml:space="preserve"> </w:t>
      </w:r>
      <w:r w:rsidR="000E6FC7" w:rsidRPr="006642E4">
        <w:rPr>
          <w:rFonts w:ascii="Century Gothic" w:hAnsi="Century Gothic"/>
          <w:sz w:val="24"/>
          <w:szCs w:val="24"/>
        </w:rPr>
        <w:t xml:space="preserve">We are wholly dissatisfied with EDF’s intransigence in continuing to single-mindedly pursue a bypass route to the west of </w:t>
      </w:r>
      <w:proofErr w:type="spellStart"/>
      <w:r w:rsidR="000E6FC7" w:rsidRPr="006642E4">
        <w:rPr>
          <w:rFonts w:ascii="Century Gothic" w:hAnsi="Century Gothic"/>
          <w:sz w:val="24"/>
          <w:szCs w:val="24"/>
        </w:rPr>
        <w:t>Foxburrow</w:t>
      </w:r>
      <w:proofErr w:type="spellEnd"/>
      <w:r w:rsidR="000E6FC7" w:rsidRPr="006642E4">
        <w:rPr>
          <w:rFonts w:ascii="Century Gothic" w:hAnsi="Century Gothic"/>
          <w:sz w:val="24"/>
          <w:szCs w:val="24"/>
        </w:rPr>
        <w:t xml:space="preserve"> Wood, to the exclusion of a more easterly alignment which has the support of our residents, this parish council, our County Councillor and others.</w:t>
      </w:r>
    </w:p>
    <w:p w14:paraId="4DF160DE" w14:textId="07494F24" w:rsidR="00AA1553" w:rsidRPr="00AA1553" w:rsidRDefault="00AA1553" w:rsidP="00AA1553">
      <w:pPr>
        <w:jc w:val="both"/>
        <w:rPr>
          <w:rFonts w:ascii="Century Gothic" w:hAnsi="Century Gothic"/>
          <w:sz w:val="24"/>
          <w:szCs w:val="24"/>
        </w:rPr>
      </w:pPr>
      <w:r w:rsidRPr="00AA1553">
        <w:rPr>
          <w:rFonts w:ascii="Century Gothic" w:hAnsi="Century Gothic"/>
          <w:sz w:val="24"/>
          <w:szCs w:val="24"/>
        </w:rPr>
        <w:t xml:space="preserve">Natural England have recently removed the Ancient Woodland designation from the narrow band of trees connecting </w:t>
      </w:r>
      <w:proofErr w:type="spellStart"/>
      <w:r w:rsidRPr="00AA1553">
        <w:rPr>
          <w:rFonts w:ascii="Century Gothic" w:hAnsi="Century Gothic"/>
          <w:sz w:val="24"/>
          <w:szCs w:val="24"/>
        </w:rPr>
        <w:t>Foxburrow</w:t>
      </w:r>
      <w:proofErr w:type="spellEnd"/>
      <w:r w:rsidRPr="00AA1553">
        <w:rPr>
          <w:rFonts w:ascii="Century Gothic" w:hAnsi="Century Gothic"/>
          <w:sz w:val="24"/>
          <w:szCs w:val="24"/>
        </w:rPr>
        <w:t xml:space="preserve"> Wood and </w:t>
      </w:r>
      <w:proofErr w:type="spellStart"/>
      <w:r w:rsidRPr="00AA1553">
        <w:rPr>
          <w:rFonts w:ascii="Century Gothic" w:hAnsi="Century Gothic"/>
          <w:sz w:val="24"/>
          <w:szCs w:val="24"/>
        </w:rPr>
        <w:t>Palant's</w:t>
      </w:r>
      <w:proofErr w:type="spellEnd"/>
      <w:r w:rsidRPr="00AA1553">
        <w:rPr>
          <w:rFonts w:ascii="Century Gothic" w:hAnsi="Century Gothic"/>
          <w:sz w:val="24"/>
          <w:szCs w:val="24"/>
        </w:rPr>
        <w:t xml:space="preserve"> Grove, through which we have consistently maintained the bypass can and should be routed.  This completely undermines EDF's argument that they must pass to the west of </w:t>
      </w:r>
      <w:proofErr w:type="spellStart"/>
      <w:r w:rsidRPr="00AA1553">
        <w:rPr>
          <w:rFonts w:ascii="Century Gothic" w:hAnsi="Century Gothic"/>
          <w:sz w:val="24"/>
          <w:szCs w:val="24"/>
        </w:rPr>
        <w:t>Foxburrow</w:t>
      </w:r>
      <w:proofErr w:type="spellEnd"/>
      <w:r w:rsidRPr="00AA1553">
        <w:rPr>
          <w:rFonts w:ascii="Century Gothic" w:hAnsi="Century Gothic"/>
          <w:sz w:val="24"/>
          <w:szCs w:val="24"/>
        </w:rPr>
        <w:t xml:space="preserve"> Wood in order to avoid destroying Ancient Woodland, which was one of their principle inputs for route selection and objection to an eastern alignment.</w:t>
      </w:r>
    </w:p>
    <w:p w14:paraId="5FB1DDA5" w14:textId="6A93C922" w:rsidR="0047736F" w:rsidRPr="006642E4" w:rsidRDefault="000E6FC7" w:rsidP="0047736F">
      <w:pPr>
        <w:jc w:val="both"/>
        <w:rPr>
          <w:rFonts w:ascii="Century Gothic" w:hAnsi="Century Gothic"/>
          <w:sz w:val="24"/>
          <w:szCs w:val="24"/>
        </w:rPr>
      </w:pPr>
      <w:r>
        <w:rPr>
          <w:rFonts w:ascii="Century Gothic" w:hAnsi="Century Gothic"/>
          <w:sz w:val="24"/>
          <w:szCs w:val="24"/>
        </w:rPr>
        <w:t>In their documentation EDF mention</w:t>
      </w:r>
      <w:r w:rsidR="009F6C26">
        <w:rPr>
          <w:rFonts w:ascii="Century Gothic" w:hAnsi="Century Gothic"/>
          <w:sz w:val="24"/>
          <w:szCs w:val="24"/>
        </w:rPr>
        <w:t>s</w:t>
      </w:r>
      <w:r>
        <w:rPr>
          <w:rFonts w:ascii="Century Gothic" w:hAnsi="Century Gothic"/>
          <w:sz w:val="24"/>
          <w:szCs w:val="24"/>
        </w:rPr>
        <w:t xml:space="preserve"> Farnham Hall as if it is one property. In </w:t>
      </w:r>
      <w:proofErr w:type="gramStart"/>
      <w:r>
        <w:rPr>
          <w:rFonts w:ascii="Century Gothic" w:hAnsi="Century Gothic"/>
          <w:sz w:val="24"/>
          <w:szCs w:val="24"/>
        </w:rPr>
        <w:t>fact</w:t>
      </w:r>
      <w:proofErr w:type="gramEnd"/>
      <w:r>
        <w:rPr>
          <w:rFonts w:ascii="Century Gothic" w:hAnsi="Century Gothic"/>
          <w:sz w:val="24"/>
          <w:szCs w:val="24"/>
        </w:rPr>
        <w:t xml:space="preserve"> it is ten separate properties. This means that the current road proposal will affect around twenty properties and not eleven. </w:t>
      </w:r>
      <w:r w:rsidR="0047736F">
        <w:rPr>
          <w:rFonts w:ascii="Century Gothic" w:hAnsi="Century Gothic"/>
          <w:sz w:val="24"/>
          <w:szCs w:val="24"/>
        </w:rPr>
        <w:t xml:space="preserve">Nineteen </w:t>
      </w:r>
      <w:r w:rsidR="0047736F" w:rsidRPr="006642E4">
        <w:rPr>
          <w:rFonts w:ascii="Century Gothic" w:hAnsi="Century Gothic"/>
          <w:sz w:val="24"/>
          <w:szCs w:val="24"/>
        </w:rPr>
        <w:t>residential properties (and three business properties) will see the A12 move closer to them,</w:t>
      </w:r>
      <w:r w:rsidR="0047736F">
        <w:rPr>
          <w:rFonts w:ascii="Century Gothic" w:hAnsi="Century Gothic"/>
          <w:sz w:val="24"/>
          <w:szCs w:val="24"/>
        </w:rPr>
        <w:t xml:space="preserve"> fourteen</w:t>
      </w:r>
      <w:r w:rsidR="0047736F" w:rsidRPr="006642E4">
        <w:rPr>
          <w:rFonts w:ascii="Century Gothic" w:hAnsi="Century Gothic"/>
          <w:sz w:val="24"/>
          <w:szCs w:val="24"/>
        </w:rPr>
        <w:t xml:space="preserve"> of these residences will be adversely affected by the new road’s </w:t>
      </w:r>
      <w:r w:rsidR="0047736F" w:rsidRPr="006642E4">
        <w:rPr>
          <w:rFonts w:ascii="Century Gothic" w:hAnsi="Century Gothic"/>
          <w:sz w:val="24"/>
          <w:szCs w:val="24"/>
        </w:rPr>
        <w:lastRenderedPageBreak/>
        <w:t>proximity (including Grade II listed Farnham Manor and the five dwellings which fall within its curtilage),</w:t>
      </w:r>
      <w:r w:rsidR="0047736F">
        <w:rPr>
          <w:rFonts w:ascii="Century Gothic" w:hAnsi="Century Gothic"/>
          <w:sz w:val="24"/>
          <w:szCs w:val="24"/>
        </w:rPr>
        <w:t xml:space="preserve"> f</w:t>
      </w:r>
      <w:r w:rsidR="0047736F" w:rsidRPr="006642E4">
        <w:rPr>
          <w:rFonts w:ascii="Century Gothic" w:hAnsi="Century Gothic"/>
          <w:sz w:val="24"/>
          <w:szCs w:val="24"/>
        </w:rPr>
        <w:t xml:space="preserve">ive of them will be </w:t>
      </w:r>
      <w:r w:rsidR="0047736F" w:rsidRPr="006642E4">
        <w:rPr>
          <w:rFonts w:ascii="Century Gothic" w:hAnsi="Century Gothic"/>
          <w:sz w:val="24"/>
          <w:szCs w:val="24"/>
          <w:u w:val="single"/>
        </w:rPr>
        <w:t>significantly</w:t>
      </w:r>
      <w:r w:rsidR="0047736F" w:rsidRPr="006642E4">
        <w:rPr>
          <w:rFonts w:ascii="Century Gothic" w:hAnsi="Century Gothic"/>
          <w:sz w:val="24"/>
          <w:szCs w:val="24"/>
        </w:rPr>
        <w:t xml:space="preserve"> affected.</w:t>
      </w:r>
    </w:p>
    <w:p w14:paraId="6CB3B7BA" w14:textId="32633BC1" w:rsidR="0047736F" w:rsidRDefault="0047736F" w:rsidP="0047736F">
      <w:pPr>
        <w:jc w:val="both"/>
        <w:rPr>
          <w:rFonts w:ascii="Century Gothic" w:hAnsi="Century Gothic"/>
          <w:sz w:val="24"/>
          <w:szCs w:val="24"/>
        </w:rPr>
      </w:pPr>
      <w:r w:rsidRPr="006642E4">
        <w:rPr>
          <w:rFonts w:ascii="Century Gothic" w:hAnsi="Century Gothic"/>
          <w:sz w:val="24"/>
          <w:szCs w:val="24"/>
        </w:rPr>
        <w:t xml:space="preserve">Conversely, should the bypass go to the east of </w:t>
      </w:r>
      <w:proofErr w:type="spellStart"/>
      <w:r w:rsidRPr="006642E4">
        <w:rPr>
          <w:rFonts w:ascii="Century Gothic" w:hAnsi="Century Gothic"/>
          <w:sz w:val="24"/>
          <w:szCs w:val="24"/>
        </w:rPr>
        <w:t>Foxburrow</w:t>
      </w:r>
      <w:proofErr w:type="spellEnd"/>
      <w:r w:rsidRPr="006642E4">
        <w:rPr>
          <w:rFonts w:ascii="Century Gothic" w:hAnsi="Century Gothic"/>
          <w:sz w:val="24"/>
          <w:szCs w:val="24"/>
        </w:rPr>
        <w:t xml:space="preserve"> Wood then</w:t>
      </w:r>
      <w:r>
        <w:rPr>
          <w:rFonts w:ascii="Century Gothic" w:hAnsi="Century Gothic"/>
          <w:sz w:val="24"/>
          <w:szCs w:val="24"/>
        </w:rPr>
        <w:t xml:space="preserve"> o</w:t>
      </w:r>
      <w:r w:rsidRPr="006642E4">
        <w:rPr>
          <w:rFonts w:ascii="Century Gothic" w:hAnsi="Century Gothic"/>
          <w:sz w:val="24"/>
          <w:szCs w:val="24"/>
        </w:rPr>
        <w:t>nly three properties will be adversely affected (two of which will nonetheless be better off than with EDF’s proposal)</w:t>
      </w:r>
      <w:r>
        <w:rPr>
          <w:rFonts w:ascii="Century Gothic" w:hAnsi="Century Gothic"/>
          <w:sz w:val="24"/>
          <w:szCs w:val="24"/>
        </w:rPr>
        <w:t xml:space="preserve">. </w:t>
      </w:r>
      <w:r w:rsidRPr="006642E4">
        <w:rPr>
          <w:rFonts w:ascii="Century Gothic" w:hAnsi="Century Gothic"/>
          <w:sz w:val="24"/>
          <w:szCs w:val="24"/>
        </w:rPr>
        <w:t xml:space="preserve">Of these, only </w:t>
      </w:r>
      <w:r w:rsidRPr="006642E4">
        <w:rPr>
          <w:rFonts w:ascii="Century Gothic" w:hAnsi="Century Gothic"/>
          <w:sz w:val="24"/>
          <w:szCs w:val="24"/>
          <w:u w:val="single"/>
        </w:rPr>
        <w:t>a single dwelling</w:t>
      </w:r>
      <w:r w:rsidRPr="006642E4">
        <w:rPr>
          <w:rFonts w:ascii="Century Gothic" w:hAnsi="Century Gothic"/>
          <w:sz w:val="24"/>
          <w:szCs w:val="24"/>
        </w:rPr>
        <w:t xml:space="preserve"> will be significantly affected (a bungalow in isolated countryside that is only occasionally occupied).</w:t>
      </w:r>
    </w:p>
    <w:p w14:paraId="23F828AB" w14:textId="1BA435E2" w:rsidR="00803145" w:rsidRDefault="00803145" w:rsidP="0047736F">
      <w:pPr>
        <w:jc w:val="both"/>
        <w:rPr>
          <w:rFonts w:ascii="Century Gothic" w:hAnsi="Century Gothic"/>
          <w:sz w:val="24"/>
          <w:szCs w:val="24"/>
        </w:rPr>
      </w:pPr>
      <w:r>
        <w:rPr>
          <w:rFonts w:ascii="Century Gothic" w:hAnsi="Century Gothic"/>
          <w:sz w:val="24"/>
          <w:szCs w:val="24"/>
        </w:rPr>
        <w:t xml:space="preserve">In addition, an easterly alignment would enable the linking up of a future four village bypass which would greatly benefit </w:t>
      </w:r>
      <w:proofErr w:type="spellStart"/>
      <w:r>
        <w:rPr>
          <w:rFonts w:ascii="Century Gothic" w:hAnsi="Century Gothic"/>
          <w:sz w:val="24"/>
          <w:szCs w:val="24"/>
        </w:rPr>
        <w:t>Marlesford</w:t>
      </w:r>
      <w:proofErr w:type="spellEnd"/>
      <w:r>
        <w:rPr>
          <w:rFonts w:ascii="Century Gothic" w:hAnsi="Century Gothic"/>
          <w:sz w:val="24"/>
          <w:szCs w:val="24"/>
        </w:rPr>
        <w:t xml:space="preserve"> and Little </w:t>
      </w:r>
      <w:proofErr w:type="spellStart"/>
      <w:r>
        <w:rPr>
          <w:rFonts w:ascii="Century Gothic" w:hAnsi="Century Gothic"/>
          <w:sz w:val="24"/>
          <w:szCs w:val="24"/>
        </w:rPr>
        <w:t>Glemham</w:t>
      </w:r>
      <w:proofErr w:type="spellEnd"/>
      <w:r>
        <w:rPr>
          <w:rFonts w:ascii="Century Gothic" w:hAnsi="Century Gothic"/>
          <w:sz w:val="24"/>
          <w:szCs w:val="24"/>
        </w:rPr>
        <w:t>.</w:t>
      </w:r>
    </w:p>
    <w:p w14:paraId="79673BA1" w14:textId="46D9F39A" w:rsidR="00954228" w:rsidRPr="006642E4" w:rsidRDefault="00954228" w:rsidP="0047736F">
      <w:pPr>
        <w:jc w:val="both"/>
        <w:rPr>
          <w:rFonts w:ascii="Century Gothic" w:hAnsi="Century Gothic"/>
          <w:sz w:val="24"/>
          <w:szCs w:val="24"/>
        </w:rPr>
      </w:pPr>
      <w:r>
        <w:rPr>
          <w:rFonts w:ascii="Century Gothic" w:hAnsi="Century Gothic"/>
          <w:sz w:val="24"/>
          <w:szCs w:val="24"/>
        </w:rPr>
        <w:t xml:space="preserve">The latest proposal is for an increased speed limit of 60mph rather than 50mph which will cause more noise </w:t>
      </w:r>
      <w:r w:rsidR="00803145">
        <w:rPr>
          <w:rFonts w:ascii="Century Gothic" w:hAnsi="Century Gothic"/>
          <w:sz w:val="24"/>
          <w:szCs w:val="24"/>
        </w:rPr>
        <w:t xml:space="preserve">and pollution </w:t>
      </w:r>
      <w:r>
        <w:rPr>
          <w:rFonts w:ascii="Century Gothic" w:hAnsi="Century Gothic"/>
          <w:sz w:val="24"/>
          <w:szCs w:val="24"/>
        </w:rPr>
        <w:t>and which we object to.</w:t>
      </w:r>
    </w:p>
    <w:p w14:paraId="459C4378" w14:textId="0333EFF6" w:rsidR="0047736F" w:rsidRPr="006642E4" w:rsidRDefault="0047736F" w:rsidP="0047736F">
      <w:pPr>
        <w:jc w:val="both"/>
        <w:rPr>
          <w:rFonts w:ascii="Century Gothic" w:hAnsi="Century Gothic"/>
          <w:sz w:val="24"/>
          <w:szCs w:val="24"/>
        </w:rPr>
      </w:pPr>
      <w:r w:rsidRPr="006642E4">
        <w:rPr>
          <w:rFonts w:ascii="Century Gothic" w:hAnsi="Century Gothic"/>
          <w:sz w:val="24"/>
          <w:szCs w:val="24"/>
        </w:rPr>
        <w:t>We also highlighted constructional and in-life benefits of an easterly route, as well as beneficial implications for vehicular access to properties and preservation of Public Rights of Way.  None of these factors have been acknowledged by EDF.</w:t>
      </w:r>
    </w:p>
    <w:p w14:paraId="0C81101A" w14:textId="77777777" w:rsidR="0047736F" w:rsidRPr="006642E4" w:rsidRDefault="0047736F" w:rsidP="000E6FC7">
      <w:pPr>
        <w:jc w:val="both"/>
        <w:rPr>
          <w:rFonts w:ascii="Century Gothic" w:hAnsi="Century Gothic"/>
          <w:sz w:val="24"/>
          <w:szCs w:val="24"/>
        </w:rPr>
      </w:pPr>
    </w:p>
    <w:p w14:paraId="16EF1F0C" w14:textId="77777777" w:rsidR="00C504DA" w:rsidRPr="00C504DA" w:rsidRDefault="00C504DA" w:rsidP="00C504DA">
      <w:pPr>
        <w:rPr>
          <w:rFonts w:ascii="Century Gothic" w:hAnsi="Century Gothic"/>
          <w:bCs/>
          <w:sz w:val="24"/>
          <w:szCs w:val="24"/>
        </w:rPr>
      </w:pPr>
    </w:p>
    <w:p w14:paraId="052BA73F" w14:textId="77777777" w:rsidR="001D1F67" w:rsidRDefault="00D06DC3"/>
    <w:sectPr w:rsidR="001D1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43925"/>
    <w:multiLevelType w:val="hybridMultilevel"/>
    <w:tmpl w:val="23F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44E88"/>
    <w:multiLevelType w:val="hybridMultilevel"/>
    <w:tmpl w:val="F73A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2B"/>
    <w:rsid w:val="000A4C20"/>
    <w:rsid w:val="000E6FC7"/>
    <w:rsid w:val="0016762B"/>
    <w:rsid w:val="002459C8"/>
    <w:rsid w:val="00302136"/>
    <w:rsid w:val="0031480E"/>
    <w:rsid w:val="00445B92"/>
    <w:rsid w:val="0047736F"/>
    <w:rsid w:val="00676842"/>
    <w:rsid w:val="00803145"/>
    <w:rsid w:val="00954228"/>
    <w:rsid w:val="009F6C26"/>
    <w:rsid w:val="00AA1553"/>
    <w:rsid w:val="00AB6446"/>
    <w:rsid w:val="00C176D0"/>
    <w:rsid w:val="00C504DA"/>
    <w:rsid w:val="00D06DC3"/>
    <w:rsid w:val="00D1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7D41"/>
  <w15:chartTrackingRefBased/>
  <w15:docId w15:val="{0A20DD1B-4800-40F2-9FCA-27843764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6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Tayler</dc:creator>
  <cp:keywords/>
  <dc:description/>
  <cp:lastModifiedBy>Debbi Tayler</cp:lastModifiedBy>
  <cp:revision>8</cp:revision>
  <dcterms:created xsi:type="dcterms:W3CDTF">2020-09-07T11:23:00Z</dcterms:created>
  <dcterms:modified xsi:type="dcterms:W3CDTF">2020-09-18T08:02:00Z</dcterms:modified>
</cp:coreProperties>
</file>